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44.03.05 Педагогическое образование (с двумя профилями подготовки) (высшее образование - бакалавриат), Направленность (профиль) программы «Начальное образование и Информатика»,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"Информатики, математики и естественнонаучных дисциплин"</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Математика и информатика</w:t>
            </w:r>
          </w:p>
          <w:p>
            <w:pPr>
              <w:jc w:val="center"/>
              <w:spacing w:after="0" w:line="240" w:lineRule="auto"/>
              <w:rPr>
                <w:sz w:val="32"/>
                <w:szCs w:val="32"/>
              </w:rPr>
            </w:pPr>
            <w:r>
              <w:rPr>
                <w:rFonts w:ascii="Times New Roman" w:hAnsi="Times New Roman" w:cs="Times New Roman"/>
                <w:color w:val="#000000"/>
                <w:sz w:val="32"/>
                <w:szCs w:val="32"/>
              </w:rPr>
              <w:t> К.М.06.02.01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44.03.05 Педагогическое образование (с двумя профилями подготовки)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«Начальное образование и Информатика»</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27"/>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87.1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профессор _________________ /Лучко О.Н./</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«Информатики, математики и естественнонаучных дисциплин»</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к.п.н. _________________ /Лучко О.Н./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44.03.05 Педагогическое образование (с двумя профилями подготовки) направленность (профиль) программы: «Начальное образование и Информатика»;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«Математика и информатика»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К.М.06.02.01 «Математика и информатика».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19"/>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«Математика и информатика»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критический анализ и синтез информации, применять системный подход для решения поставленных задач</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УК-1.4 знать основы современных технологий сбора, обработки и хранения информации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УК-1.5 знать современные пакеты прикладных программ статистической обработки данных</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УК-1.9 уметь читать и представлять статистические данные в разных видах (таблицы, диаграммы, графики), проводить все этапы статистической обработки информации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УК-1.11 уметь осуществлять корректный подбор методов анализа, проводить обработку данных исследования и правильную интерпретацию результатов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УК-1.13 владеть технологиями анализа и синтеза информации на основе системного подхода, основными методами математической обработки информации</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К.М.06.02.01 «Математика и информатика» относится к обязательной части, является дисциплиной Блока Б1. «Дисциплины (модули)». Модуль "Содержание и методы обучения в предметной области "Математика и информатика""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2798.145"/>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Успешное освоение программ учебных предметов "Математика" и «Информатика и ИКТ» среднего общего образования.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Методика обучения математике в начальной школе, Формирование информационно- коммуникационной компетентности младших школьников, Методология и методы педагогического исследования, Электронные образовательные ресурсы в начальном образовании, Научно-исследовательская работа, Производственная (педагогическая) практика (ранняя преподавательская,Производственная (преддипломная)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УК-1</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2"/>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4 зачетных единиц – 144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125</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1</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Математика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1125.873"/>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матриц, операции над матрицами и их свойства. Определители матриц и их свойства. Системы линейных уравнений. Метод Крамера. Матричный метод.  Метод Гаусса.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Системы линейных уравнений. Метод Крамера. Матричный метод.  Метод Гаусса.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матриц, операции над матрицами и их свойства. Определители матриц и их свойства.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Аналитическая геометрия. Уравнения прямой на плоскости. Взаимное расположение прямых.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Информатика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Общее представление о информатике.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Общее представление о информатике.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Лаб</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125</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Технические и программные средства реализации информационных процессов. Архитектура компьютера.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144</w:t>
            </w:r>
          </w:p>
        </w:tc>
      </w:tr>
      <w:tr>
        <w:trPr>
          <w:trHeight w:hRule="exact" w:val="13344.66"/>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620.75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66"/>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Виды матриц, операции над матрицами и их свойства. Определители матриц и их свойства. Системы линейных уравнений. Метод Крамера. Матричный метод.  Метод Гаусса.</w:t>
            </w:r>
          </w:p>
        </w:tc>
      </w:tr>
      <w:tr>
        <w:trPr>
          <w:trHeight w:hRule="exact" w:val="828.7865"/>
        </w:trPr>
        <w:tc>
          <w:tcPr>
            <w:tcW w:w="9654" w:type="dxa"/>
            <w:tcBorders>
</w:tcBorders>
            <w:vMerge/>
            <w:shd w:val="clear" w:color="#000000" w:fill="#FFFFFF"/>
            <w:vAlign w:val="top"/>
            <w:tcMar>
              <w:left w:w="34" w:type="dxa"/>
              <w:right w:w="34" w:type="dxa"/>
            </w:tcMar>
          </w:tcP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Виды матриц, операции над матрицами и их свойства. Определители матриц и их свойства.  Приложения матриц. Определители квадратных матриц, их вычисление и свойства. Правило своих алгебраических дополнений. Обратные матрицы. Решение матричных уравнений.Системы линейных уравнений. Метод Крамера. Матричный метод. Метод Гаусса. Понятие общего, частного и базисного решений системы линейных уравнений. Решение задач, приводящих к системам линейных уравнений.</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Общее представление о информатике.</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Общее представление о информатике. Связь с другими дисциплинами. Понятие информации, характеристика процессов сбора, передачи, обработки и накопления информации. Свойства информации. Представление информации в компьютере. Кодирования информации. Основы алгоритмизации.</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Системы линейных уравнений. Метод Крамера. Матричный метод.  Метод Гаусса.</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Системы линейных уравнений. Метод Крамера. Матричный метод.  Метод Гаусса. Понятие общего, частного и базисного решений системы линейных уравнений. Решение задач, приводящих к системам линейных уравнений.</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лабораторных работ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Общее представление о информатике.</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Виды матриц, операции над матрицами и их свойства. Определители матриц и их свойства.</w:t>
            </w:r>
          </w:p>
        </w:tc>
      </w:tr>
      <w:tr>
        <w:trPr>
          <w:trHeight w:hRule="exact" w:val="21.31518"/>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матриц, операции над матрицами и их свойства. Определители матриц и их свойства.  Приложения матриц. Определители квадратных матриц, их вычисление и свойства. Правило своих алгебраических дополнений. Обратные матрицы. Решение матричных уравнений.</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Аналитическая геометрия. Уравнения прямой на плоскости. Взаимное расположение прямых.</w:t>
            </w:r>
          </w:p>
        </w:tc>
      </w:tr>
      <w:tr>
        <w:trPr>
          <w:trHeight w:hRule="exact" w:val="21.31518"/>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Аналитическая геометрия. Уравнения прямой на плоскости. Взаимное расположение прямых. Кривые второго порядка. Уравнения прямой в пространстве. Уравнение плоскости в пространстве. Поверхности в пространстве.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«Математика и информатика» / Лучко О.Н..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Информатика</w:t>
            </w:r>
            <w:r>
              <w:rPr/>
              <w:t xml:space="preserve"> </w:t>
            </w:r>
            <w:r>
              <w:rPr>
                <w:rFonts w:ascii="Times New Roman" w:hAnsi="Times New Roman" w:cs="Times New Roman"/>
                <w:color w:val="#000000"/>
                <w:sz w:val="24"/>
                <w:szCs w:val="24"/>
              </w:rPr>
              <w:t>для</w:t>
            </w:r>
            <w:r>
              <w:rPr/>
              <w:t xml:space="preserve"> </w:t>
            </w:r>
            <w:r>
              <w:rPr>
                <w:rFonts w:ascii="Times New Roman" w:hAnsi="Times New Roman" w:cs="Times New Roman"/>
                <w:color w:val="#000000"/>
                <w:sz w:val="24"/>
                <w:szCs w:val="24"/>
              </w:rPr>
              <w:t>гуманитариев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Кедрова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Муромцева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Муромцев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Потемкин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Кушлянская</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Волкова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Колыбасова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439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978-5-534-01031-2.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https://www.biblio-online.ru/bcode/436461</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Высшая</w:t>
            </w:r>
            <w:r>
              <w:rPr/>
              <w:t xml:space="preserve"> </w:t>
            </w:r>
            <w:r>
              <w:rPr>
                <w:rFonts w:ascii="Times New Roman" w:hAnsi="Times New Roman" w:cs="Times New Roman"/>
                <w:color w:val="#000000"/>
                <w:sz w:val="24"/>
                <w:szCs w:val="24"/>
              </w:rPr>
              <w:t>математика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Мачулис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306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978-5-534-01277-4.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https://urait.ru/bcode/436995</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Элементарная</w:t>
            </w:r>
            <w:r>
              <w:rPr/>
              <w:t xml:space="preserve"> </w:t>
            </w:r>
            <w:r>
              <w:rPr>
                <w:rFonts w:ascii="Times New Roman" w:hAnsi="Times New Roman" w:cs="Times New Roman"/>
                <w:color w:val="#000000"/>
                <w:sz w:val="24"/>
                <w:szCs w:val="24"/>
              </w:rPr>
              <w:t>математика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точки</w:t>
            </w:r>
            <w:r>
              <w:rPr/>
              <w:t xml:space="preserve"> </w:t>
            </w:r>
            <w:r>
              <w:rPr>
                <w:rFonts w:ascii="Times New Roman" w:hAnsi="Times New Roman" w:cs="Times New Roman"/>
                <w:color w:val="#000000"/>
                <w:sz w:val="24"/>
                <w:szCs w:val="24"/>
              </w:rPr>
              <w:t>зрения</w:t>
            </w:r>
            <w:r>
              <w:rPr/>
              <w:t xml:space="preserve"> </w:t>
            </w:r>
            <w:r>
              <w:rPr>
                <w:rFonts w:ascii="Times New Roman" w:hAnsi="Times New Roman" w:cs="Times New Roman"/>
                <w:color w:val="#000000"/>
                <w:sz w:val="24"/>
                <w:szCs w:val="24"/>
              </w:rPr>
              <w:t>высшей.</w:t>
            </w:r>
            <w:r>
              <w:rPr/>
              <w:t xml:space="preserve"> </w:t>
            </w:r>
            <w:r>
              <w:rPr>
                <w:rFonts w:ascii="Times New Roman" w:hAnsi="Times New Roman" w:cs="Times New Roman"/>
                <w:color w:val="#000000"/>
                <w:sz w:val="24"/>
                <w:szCs w:val="24"/>
              </w:rPr>
              <w:t>Основные</w:t>
            </w:r>
            <w:r>
              <w:rPr/>
              <w:t xml:space="preserve"> </w:t>
            </w:r>
            <w:r>
              <w:rPr>
                <w:rFonts w:ascii="Times New Roman" w:hAnsi="Times New Roman" w:cs="Times New Roman"/>
                <w:color w:val="#000000"/>
                <w:sz w:val="24"/>
                <w:szCs w:val="24"/>
              </w:rPr>
              <w:t>понятия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Любецкий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538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978-5-534-10421-9.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https://urait.ru/bcode/430003</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Математика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информатика.</w:t>
            </w:r>
            <w:r>
              <w:rPr/>
              <w:t xml:space="preserve"> </w:t>
            </w:r>
            <w:r>
              <w:rPr>
                <w:rFonts w:ascii="Times New Roman" w:hAnsi="Times New Roman" w:cs="Times New Roman"/>
                <w:color w:val="#000000"/>
                <w:sz w:val="24"/>
                <w:szCs w:val="24"/>
              </w:rPr>
              <w:t>Решение</w:t>
            </w:r>
            <w:r>
              <w:rPr/>
              <w:t xml:space="preserve"> </w:t>
            </w:r>
            <w:r>
              <w:rPr>
                <w:rFonts w:ascii="Times New Roman" w:hAnsi="Times New Roman" w:cs="Times New Roman"/>
                <w:color w:val="#000000"/>
                <w:sz w:val="24"/>
                <w:szCs w:val="24"/>
              </w:rPr>
              <w:t>логико-познавательных</w:t>
            </w:r>
            <w:r>
              <w:rPr/>
              <w:t xml:space="preserve"> </w:t>
            </w:r>
            <w:r>
              <w:rPr>
                <w:rFonts w:ascii="Times New Roman" w:hAnsi="Times New Roman" w:cs="Times New Roman"/>
                <w:color w:val="#000000"/>
                <w:sz w:val="24"/>
                <w:szCs w:val="24"/>
              </w:rPr>
              <w:t>задач</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Задохина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Математика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информатика.</w:t>
            </w:r>
            <w:r>
              <w:rPr/>
              <w:t xml:space="preserve"> </w:t>
            </w:r>
            <w:r>
              <w:rPr>
                <w:rFonts w:ascii="Times New Roman" w:hAnsi="Times New Roman" w:cs="Times New Roman"/>
                <w:color w:val="#000000"/>
                <w:sz w:val="24"/>
                <w:szCs w:val="24"/>
              </w:rPr>
              <w:t>Решение</w:t>
            </w:r>
            <w:r>
              <w:rPr/>
              <w:t xml:space="preserve"> </w:t>
            </w:r>
            <w:r>
              <w:rPr>
                <w:rFonts w:ascii="Times New Roman" w:hAnsi="Times New Roman" w:cs="Times New Roman"/>
                <w:color w:val="#000000"/>
                <w:sz w:val="24"/>
                <w:szCs w:val="24"/>
              </w:rPr>
              <w:t>логико-познавательных</w:t>
            </w:r>
            <w:r>
              <w:rPr/>
              <w:t xml:space="preserve"> </w:t>
            </w:r>
            <w:r>
              <w:rPr>
                <w:rFonts w:ascii="Times New Roman" w:hAnsi="Times New Roman" w:cs="Times New Roman"/>
                <w:color w:val="#000000"/>
                <w:sz w:val="24"/>
                <w:szCs w:val="24"/>
              </w:rPr>
              <w:t>задач</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ЮНИТИ-ДАНА,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978-5-238-02661-9.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http://www.iprbookshop.ru/81654.html</w:t>
            </w:r>
            <w:r>
              <w:rPr/>
              <w:t xml:space="preserve"> </w:t>
            </w:r>
          </w:p>
        </w:tc>
      </w:tr>
      <w:tr>
        <w:trPr>
          <w:trHeight w:hRule="exact" w:val="1069.719"/>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Информатика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Том</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Трофимов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Барабанова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553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978-5-534-02613-9.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https://www.biblio-online.ru/bcode/434466</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Социальная</w:t>
            </w:r>
            <w:r>
              <w:rPr/>
              <w:t xml:space="preserve"> </w:t>
            </w:r>
            <w:r>
              <w:rPr>
                <w:rFonts w:ascii="Times New Roman" w:hAnsi="Times New Roman" w:cs="Times New Roman"/>
                <w:color w:val="#000000"/>
                <w:sz w:val="24"/>
                <w:szCs w:val="24"/>
              </w:rPr>
              <w:t>информатика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Чугунов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978-5-534-09010-9.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https://urait.ru/bcode/433709</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2539.571"/>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317.07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7760.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055.22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3667.9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2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0457.4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751.0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2023-2024_ФГОС3++2023_Бак-ЗФО-ПО2(НОиИнф)(23)_plx_Математика и информатика</dc:title>
  <dc:creator>FastReport.NET</dc:creator>
</cp:coreProperties>
</file>